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8A" w:rsidRPr="000A05AF" w:rsidRDefault="00DB538A" w:rsidP="00DB538A">
      <w:pPr>
        <w:jc w:val="right"/>
      </w:pPr>
      <w:r w:rsidRPr="000A05AF">
        <w:t>Toruń, dn. 30.12.2010 r.</w:t>
      </w:r>
    </w:p>
    <w:p w:rsidR="00DB538A" w:rsidRDefault="00DB538A" w:rsidP="00396677">
      <w:pPr>
        <w:jc w:val="center"/>
        <w:rPr>
          <w:b/>
        </w:rPr>
      </w:pPr>
    </w:p>
    <w:p w:rsidR="00DB538A" w:rsidRDefault="00DB538A" w:rsidP="00396677">
      <w:pPr>
        <w:jc w:val="center"/>
        <w:rPr>
          <w:b/>
        </w:rPr>
      </w:pPr>
    </w:p>
    <w:p w:rsidR="00396677" w:rsidRDefault="00396677" w:rsidP="00396677">
      <w:pPr>
        <w:jc w:val="center"/>
        <w:rPr>
          <w:b/>
        </w:rPr>
      </w:pPr>
      <w:r>
        <w:rPr>
          <w:b/>
        </w:rPr>
        <w:t>INFORMACJA O WYNIKACH POSTĘPOWANIA</w:t>
      </w:r>
    </w:p>
    <w:p w:rsidR="00396677" w:rsidRDefault="00396677" w:rsidP="00396677">
      <w:pPr>
        <w:jc w:val="both"/>
        <w:rPr>
          <w:b/>
        </w:rPr>
      </w:pPr>
    </w:p>
    <w:p w:rsidR="00396677" w:rsidRDefault="00396677" w:rsidP="00396677">
      <w:pPr>
        <w:jc w:val="both"/>
      </w:pPr>
      <w:r>
        <w:t xml:space="preserve">Kujawsko-Pomorskie Centrum Edukacji Nauczycieli w Toruniu informuje, że w postępowaniu na </w:t>
      </w:r>
      <w:r w:rsidRPr="00AC3224">
        <w:t>wynajem pomieszczeń, usługi gastronomiczne oraz zakwaterowanie podczas prowadzonych zajęć w ramach realizacji Projektu: Priorytet IX „Rozwój wykształcenia i kompetencji w regionach” Działanie 9.4 „Wysoko wykwalifikowane kadry systemu oświaty – Klucz do uczenia – program wsparcia kujawsko-pomorskich nauczycieli” realizowa</w:t>
      </w:r>
      <w:r w:rsidRPr="003B16EE">
        <w:rPr>
          <w:sz w:val="22"/>
        </w:rPr>
        <w:t>n</w:t>
      </w:r>
      <w:r w:rsidRPr="00AC3224">
        <w:t>y w latach 04.01.2010 do 30.12.2011 w województwie kujawsko-pomorskim w ramach Programu Operacyjnego Kapitał Ludzki współfinansowanego z Europejskiego Funduszu Społecznego</w:t>
      </w:r>
      <w:r>
        <w:t xml:space="preserve"> prowadzonego w trybie przetargu nieograniczonego złożono następujące oferty:</w:t>
      </w:r>
    </w:p>
    <w:p w:rsidR="00396677" w:rsidRDefault="00396677" w:rsidP="00396677">
      <w:pPr>
        <w:jc w:val="both"/>
      </w:pPr>
    </w:p>
    <w:p w:rsidR="00396677" w:rsidRPr="00A72F73" w:rsidRDefault="00396677" w:rsidP="00396677">
      <w:pPr>
        <w:jc w:val="both"/>
        <w:rPr>
          <w:b/>
          <w:sz w:val="32"/>
        </w:rPr>
      </w:pPr>
      <w:r w:rsidRPr="00A72F73">
        <w:rPr>
          <w:b/>
          <w:sz w:val="32"/>
        </w:rPr>
        <w:t>Część 21</w:t>
      </w:r>
    </w:p>
    <w:p w:rsidR="00396677" w:rsidRDefault="00396677" w:rsidP="00396677">
      <w:pPr>
        <w:jc w:val="both"/>
      </w:pPr>
      <w:r>
        <w:t>Oferta nr 3</w:t>
      </w:r>
    </w:p>
    <w:p w:rsidR="00396677" w:rsidRPr="00516ACD" w:rsidRDefault="00396677" w:rsidP="00396677">
      <w:pPr>
        <w:jc w:val="both"/>
      </w:pPr>
      <w:r w:rsidRPr="00516ACD">
        <w:t xml:space="preserve">Zakład Aktywności Zawodowej </w:t>
      </w:r>
    </w:p>
    <w:p w:rsidR="00396677" w:rsidRPr="00516ACD" w:rsidRDefault="00396677" w:rsidP="00396677">
      <w:pPr>
        <w:jc w:val="both"/>
      </w:pPr>
      <w:r w:rsidRPr="00516ACD">
        <w:t xml:space="preserve">ul. Kamionka 24, </w:t>
      </w:r>
    </w:p>
    <w:p w:rsidR="00396677" w:rsidRDefault="00396677" w:rsidP="00396677">
      <w:pPr>
        <w:jc w:val="both"/>
      </w:pPr>
      <w:r w:rsidRPr="00516ACD">
        <w:t>87-300 Brodnica</w:t>
      </w:r>
    </w:p>
    <w:p w:rsidR="00396677" w:rsidRDefault="00396677" w:rsidP="00396677">
      <w:pPr>
        <w:jc w:val="both"/>
      </w:pPr>
      <w:r>
        <w:t>Wykonawca nie został wykluczony. Oferta jest ważna</w:t>
      </w:r>
    </w:p>
    <w:p w:rsidR="00396677" w:rsidRDefault="00396677" w:rsidP="00396677">
      <w:pPr>
        <w:jc w:val="both"/>
      </w:pPr>
    </w:p>
    <w:p w:rsidR="00396677" w:rsidRDefault="00396677" w:rsidP="00396677">
      <w:pPr>
        <w:jc w:val="both"/>
      </w:pPr>
      <w:r>
        <w:t>Oferta nr 17</w:t>
      </w:r>
    </w:p>
    <w:p w:rsidR="00396677" w:rsidRDefault="00396677" w:rsidP="00396677">
      <w:pPr>
        <w:jc w:val="both"/>
      </w:pPr>
      <w:r>
        <w:t>Regionalny Ośrodek Edukacji Ekologicznej w Przysieku</w:t>
      </w:r>
    </w:p>
    <w:p w:rsidR="00396677" w:rsidRDefault="00396677" w:rsidP="00396677">
      <w:pPr>
        <w:jc w:val="both"/>
      </w:pPr>
      <w:r>
        <w:t>Przysiek, 87-134 Zła Wieś</w:t>
      </w:r>
    </w:p>
    <w:p w:rsidR="00396677" w:rsidRDefault="00396677" w:rsidP="00396677">
      <w:pPr>
        <w:jc w:val="both"/>
      </w:pPr>
      <w:r>
        <w:t>W ofercie nie podano ceny za całość zamówienia, a jedynie przelicznik. Treść oferty nie odpowiada zapisom Specyfikacji Istotnych Warunków Zamówienia. Oferta została odrzucona na podstawie art. 89 ust. 1 pkt. 2) Ustawy Prawo Zamówień Publicznych.</w:t>
      </w:r>
    </w:p>
    <w:p w:rsidR="00396677" w:rsidRDefault="00396677" w:rsidP="00396677">
      <w:pPr>
        <w:jc w:val="both"/>
      </w:pPr>
    </w:p>
    <w:p w:rsidR="00396677" w:rsidRDefault="00396677" w:rsidP="00396677">
      <w:pPr>
        <w:jc w:val="both"/>
      </w:pPr>
      <w:r>
        <w:t>Ocena oferty nr 3</w:t>
      </w:r>
    </w:p>
    <w:p w:rsidR="00396677" w:rsidRPr="001B23D6" w:rsidRDefault="00396677" w:rsidP="00396677">
      <w:pPr>
        <w:jc w:val="both"/>
      </w:pPr>
      <w:r w:rsidRPr="001B23D6">
        <w:t xml:space="preserve">Kryterium - cena 70%,  </w:t>
      </w:r>
      <w:r w:rsidRPr="001B23D6">
        <w:tab/>
        <w:t>ilość punktów:</w:t>
      </w:r>
      <w:r w:rsidRPr="001B23D6">
        <w:tab/>
        <w:t>210</w:t>
      </w:r>
    </w:p>
    <w:p w:rsidR="00396677" w:rsidRPr="001B23D6" w:rsidRDefault="00396677" w:rsidP="00396677">
      <w:pPr>
        <w:jc w:val="both"/>
      </w:pPr>
      <w:r w:rsidRPr="001B23D6">
        <w:t>Kryterium oceny - Estetyka oraz wygoda proponowanego miejsca 30%</w:t>
      </w:r>
    </w:p>
    <w:p w:rsidR="00396677" w:rsidRPr="001B23D6" w:rsidRDefault="00396677" w:rsidP="00396677">
      <w:pPr>
        <w:jc w:val="both"/>
      </w:pPr>
      <w:r w:rsidRPr="001B23D6">
        <w:tab/>
      </w:r>
      <w:r w:rsidRPr="001B23D6">
        <w:tab/>
      </w:r>
      <w:r w:rsidRPr="001B23D6">
        <w:tab/>
      </w:r>
      <w:r w:rsidRPr="001B23D6">
        <w:tab/>
        <w:t>Ilość punktów:</w:t>
      </w:r>
      <w:r w:rsidRPr="001B23D6">
        <w:tab/>
        <w:t>90</w:t>
      </w:r>
    </w:p>
    <w:p w:rsidR="00396677" w:rsidRPr="001B23D6" w:rsidRDefault="00396677" w:rsidP="00396677">
      <w:pPr>
        <w:jc w:val="both"/>
      </w:pPr>
      <w:r w:rsidRPr="001B23D6">
        <w:t>Razem:</w:t>
      </w:r>
      <w:r w:rsidRPr="001B23D6">
        <w:tab/>
      </w:r>
      <w:r w:rsidRPr="001B23D6">
        <w:tab/>
      </w:r>
      <w:r w:rsidRPr="001B23D6">
        <w:tab/>
        <w:t xml:space="preserve">ilość punktów: </w:t>
      </w:r>
      <w:r w:rsidRPr="001B23D6">
        <w:tab/>
        <w:t>300</w:t>
      </w:r>
    </w:p>
    <w:p w:rsidR="00396677" w:rsidRDefault="00396677" w:rsidP="00396677">
      <w:pPr>
        <w:jc w:val="both"/>
      </w:pPr>
    </w:p>
    <w:p w:rsidR="00396677" w:rsidRDefault="00396677" w:rsidP="00396677">
      <w:pPr>
        <w:jc w:val="both"/>
      </w:pPr>
      <w:r>
        <w:t>Wybrano ofertę najkorzystniejszą – ofertę nr 3</w:t>
      </w:r>
    </w:p>
    <w:p w:rsidR="00396677" w:rsidRDefault="00396677" w:rsidP="00396677">
      <w:pPr>
        <w:jc w:val="both"/>
      </w:pPr>
    </w:p>
    <w:p w:rsidR="00396677" w:rsidRDefault="00DB538A" w:rsidP="00396677">
      <w:pPr>
        <w:jc w:val="both"/>
      </w:pPr>
      <w:r>
        <w:t>Termin podpisania umowy: 14</w:t>
      </w:r>
      <w:r w:rsidR="00396677">
        <w:t>.01.201</w:t>
      </w:r>
      <w:r w:rsidR="00A72F73">
        <w:t>1</w:t>
      </w:r>
      <w:r w:rsidR="00396677">
        <w:t xml:space="preserve"> r.</w:t>
      </w:r>
    </w:p>
    <w:p w:rsidR="00396677" w:rsidRDefault="00396677" w:rsidP="00396677">
      <w:pPr>
        <w:jc w:val="both"/>
      </w:pPr>
    </w:p>
    <w:p w:rsidR="00396677" w:rsidRPr="00A72F73" w:rsidRDefault="00396677" w:rsidP="00396677">
      <w:pPr>
        <w:jc w:val="both"/>
        <w:rPr>
          <w:b/>
          <w:sz w:val="32"/>
        </w:rPr>
      </w:pPr>
      <w:r w:rsidRPr="00A72F73">
        <w:rPr>
          <w:b/>
          <w:sz w:val="32"/>
        </w:rPr>
        <w:t>Część 24</w:t>
      </w:r>
    </w:p>
    <w:p w:rsidR="00396677" w:rsidRDefault="00396677" w:rsidP="00396677">
      <w:pPr>
        <w:jc w:val="both"/>
      </w:pPr>
      <w:r>
        <w:t>Oferta nr 10</w:t>
      </w:r>
    </w:p>
    <w:p w:rsidR="00396677" w:rsidRPr="00D85796" w:rsidRDefault="00396677" w:rsidP="00396677">
      <w:pPr>
        <w:jc w:val="both"/>
      </w:pPr>
      <w:r w:rsidRPr="00D85796">
        <w:t>Cemar spółka cywilna</w:t>
      </w:r>
    </w:p>
    <w:p w:rsidR="00396677" w:rsidRPr="00D85796" w:rsidRDefault="00396677" w:rsidP="00396677">
      <w:pPr>
        <w:jc w:val="both"/>
      </w:pPr>
      <w:r w:rsidRPr="00D85796">
        <w:t>Ul. Zbiegniewskiej 15/44</w:t>
      </w:r>
    </w:p>
    <w:p w:rsidR="00396677" w:rsidRDefault="00396677" w:rsidP="00396677">
      <w:pPr>
        <w:jc w:val="both"/>
      </w:pPr>
      <w:r w:rsidRPr="00D85796">
        <w:t xml:space="preserve">87-800 Włocławek </w:t>
      </w:r>
    </w:p>
    <w:p w:rsidR="00396677" w:rsidRDefault="00396677" w:rsidP="00396677">
      <w:pPr>
        <w:jc w:val="both"/>
      </w:pPr>
      <w:r>
        <w:t>Wykonawca nie został wykluczony. Oferta jest ważna</w:t>
      </w:r>
    </w:p>
    <w:p w:rsidR="00396677" w:rsidRDefault="00396677" w:rsidP="00396677">
      <w:pPr>
        <w:jc w:val="both"/>
      </w:pPr>
    </w:p>
    <w:p w:rsidR="00396677" w:rsidRDefault="00DB538A" w:rsidP="00396677">
      <w:pPr>
        <w:jc w:val="both"/>
      </w:pPr>
      <w:r>
        <w:t>Postępowanie zostało unieważnione na podstawie art.. 93 ust. 1 pkt. 4) – Cena oferty najkorzystniejszej przekracza kwotę, jaką zamawiający zamierza przeznaczyć na wykonanie zamówienia.</w:t>
      </w:r>
    </w:p>
    <w:p w:rsidR="00A72F73" w:rsidRDefault="00A72F73" w:rsidP="00396677">
      <w:pPr>
        <w:jc w:val="both"/>
      </w:pPr>
    </w:p>
    <w:p w:rsidR="00A72F73" w:rsidRDefault="00A72F73" w:rsidP="00396677">
      <w:pPr>
        <w:jc w:val="both"/>
      </w:pPr>
    </w:p>
    <w:p w:rsidR="00396677" w:rsidRPr="00A72F73" w:rsidRDefault="00396677" w:rsidP="00396677">
      <w:pPr>
        <w:jc w:val="both"/>
        <w:rPr>
          <w:b/>
          <w:sz w:val="32"/>
        </w:rPr>
      </w:pPr>
      <w:r w:rsidRPr="00A72F73">
        <w:rPr>
          <w:b/>
          <w:sz w:val="32"/>
        </w:rPr>
        <w:lastRenderedPageBreak/>
        <w:t>Część 25</w:t>
      </w:r>
    </w:p>
    <w:p w:rsidR="00396677" w:rsidRDefault="00396677" w:rsidP="00396677">
      <w:pPr>
        <w:jc w:val="both"/>
      </w:pPr>
      <w:r>
        <w:t>Oferta nr 11</w:t>
      </w:r>
    </w:p>
    <w:p w:rsidR="00396677" w:rsidRPr="00D85796" w:rsidRDefault="00396677" w:rsidP="00396677">
      <w:pPr>
        <w:jc w:val="both"/>
      </w:pPr>
      <w:r w:rsidRPr="00D85796">
        <w:t>Cemar spółka cywilna</w:t>
      </w:r>
    </w:p>
    <w:p w:rsidR="00396677" w:rsidRPr="00D85796" w:rsidRDefault="00396677" w:rsidP="00396677">
      <w:pPr>
        <w:jc w:val="both"/>
      </w:pPr>
      <w:r w:rsidRPr="00D85796">
        <w:t>Ul. Zbiegniewskiej 15/44</w:t>
      </w:r>
    </w:p>
    <w:p w:rsidR="00396677" w:rsidRDefault="00396677" w:rsidP="00396677">
      <w:pPr>
        <w:jc w:val="both"/>
      </w:pPr>
      <w:r w:rsidRPr="00D85796">
        <w:t xml:space="preserve">87-800 Włocławek </w:t>
      </w:r>
    </w:p>
    <w:p w:rsidR="00396677" w:rsidRDefault="00396677" w:rsidP="00396677">
      <w:pPr>
        <w:jc w:val="both"/>
      </w:pPr>
      <w:r>
        <w:t>Wykonawca nie został wykluczony. Oferta jest ważna</w:t>
      </w:r>
    </w:p>
    <w:p w:rsidR="00396677" w:rsidRDefault="00396677" w:rsidP="00396677">
      <w:pPr>
        <w:jc w:val="both"/>
      </w:pPr>
    </w:p>
    <w:p w:rsidR="00DB538A" w:rsidRDefault="00DB538A" w:rsidP="00DB538A">
      <w:pPr>
        <w:jc w:val="both"/>
      </w:pPr>
      <w:r>
        <w:t>Postępowanie zostało unieważnione na podstawie art.. 93 ust. 1 pkt. 4) – Cena oferty najkorzystniejszej przekracza kwotę, jaką zamawiający zamierza przeznaczyć na wykonanie zamówienia.</w:t>
      </w:r>
    </w:p>
    <w:p w:rsidR="00396677" w:rsidRDefault="00396677" w:rsidP="00396677">
      <w:pPr>
        <w:jc w:val="both"/>
      </w:pPr>
    </w:p>
    <w:p w:rsidR="00396677" w:rsidRDefault="00396677" w:rsidP="00396677">
      <w:pPr>
        <w:jc w:val="both"/>
      </w:pPr>
    </w:p>
    <w:p w:rsidR="00396677" w:rsidRPr="00A72F73" w:rsidRDefault="00396677" w:rsidP="00396677">
      <w:pPr>
        <w:jc w:val="both"/>
        <w:rPr>
          <w:b/>
          <w:sz w:val="32"/>
        </w:rPr>
      </w:pPr>
      <w:r w:rsidRPr="00A72F73">
        <w:rPr>
          <w:b/>
          <w:sz w:val="32"/>
        </w:rPr>
        <w:t>Część 26</w:t>
      </w:r>
    </w:p>
    <w:p w:rsidR="00396677" w:rsidRDefault="00396677" w:rsidP="00396677">
      <w:pPr>
        <w:jc w:val="both"/>
      </w:pPr>
      <w:r>
        <w:t>Oferta nr 12</w:t>
      </w:r>
    </w:p>
    <w:p w:rsidR="00396677" w:rsidRPr="00D85796" w:rsidRDefault="00396677" w:rsidP="00396677">
      <w:pPr>
        <w:jc w:val="both"/>
      </w:pPr>
      <w:r w:rsidRPr="00D85796">
        <w:t>Cemar spółka cywilna</w:t>
      </w:r>
    </w:p>
    <w:p w:rsidR="00396677" w:rsidRPr="00D85796" w:rsidRDefault="00396677" w:rsidP="00396677">
      <w:pPr>
        <w:jc w:val="both"/>
      </w:pPr>
      <w:r w:rsidRPr="00D85796">
        <w:t>Ul. Zbiegniewskiej 15/44</w:t>
      </w:r>
    </w:p>
    <w:p w:rsidR="00396677" w:rsidRDefault="00396677" w:rsidP="00396677">
      <w:pPr>
        <w:jc w:val="both"/>
      </w:pPr>
      <w:r w:rsidRPr="00D85796">
        <w:t xml:space="preserve">87-800 Włocławek </w:t>
      </w:r>
    </w:p>
    <w:p w:rsidR="00396677" w:rsidRDefault="00396677" w:rsidP="00396677">
      <w:pPr>
        <w:jc w:val="both"/>
      </w:pPr>
      <w:r>
        <w:t>Wykonawca nie został wykluczony. Oferta jest ważna</w:t>
      </w:r>
    </w:p>
    <w:p w:rsidR="00396677" w:rsidRDefault="00396677" w:rsidP="00396677">
      <w:pPr>
        <w:jc w:val="both"/>
      </w:pPr>
    </w:p>
    <w:p w:rsidR="00396677" w:rsidRDefault="00396677" w:rsidP="00396677">
      <w:pPr>
        <w:jc w:val="both"/>
      </w:pPr>
      <w:r>
        <w:t xml:space="preserve">Ocena oferty </w:t>
      </w:r>
    </w:p>
    <w:p w:rsidR="00396677" w:rsidRPr="001B23D6" w:rsidRDefault="00396677" w:rsidP="00396677">
      <w:pPr>
        <w:jc w:val="both"/>
      </w:pPr>
      <w:r w:rsidRPr="001B23D6">
        <w:t xml:space="preserve">Kryterium - cena 70%,  </w:t>
      </w:r>
      <w:r w:rsidRPr="001B23D6">
        <w:tab/>
        <w:t>ilość punktów:</w:t>
      </w:r>
      <w:r w:rsidRPr="001B23D6">
        <w:tab/>
        <w:t>210</w:t>
      </w:r>
    </w:p>
    <w:p w:rsidR="00396677" w:rsidRPr="001B23D6" w:rsidRDefault="00396677" w:rsidP="00396677">
      <w:pPr>
        <w:jc w:val="both"/>
      </w:pPr>
      <w:r w:rsidRPr="001B23D6">
        <w:t>Kryterium oceny - Estetyka oraz wygoda proponowanego miejsca 30%</w:t>
      </w:r>
    </w:p>
    <w:p w:rsidR="00396677" w:rsidRPr="001B23D6" w:rsidRDefault="00396677" w:rsidP="00396677">
      <w:pPr>
        <w:jc w:val="both"/>
      </w:pPr>
      <w:r w:rsidRPr="001B23D6">
        <w:tab/>
      </w:r>
      <w:r w:rsidRPr="001B23D6">
        <w:tab/>
      </w:r>
      <w:r w:rsidRPr="001B23D6">
        <w:tab/>
      </w:r>
      <w:r w:rsidRPr="001B23D6">
        <w:tab/>
        <w:t>Ilość punktów:</w:t>
      </w:r>
      <w:r w:rsidRPr="001B23D6">
        <w:tab/>
        <w:t>90</w:t>
      </w:r>
    </w:p>
    <w:p w:rsidR="00396677" w:rsidRPr="001B23D6" w:rsidRDefault="00396677" w:rsidP="00396677">
      <w:pPr>
        <w:jc w:val="both"/>
      </w:pPr>
      <w:r w:rsidRPr="001B23D6">
        <w:t>Razem:</w:t>
      </w:r>
      <w:r w:rsidRPr="001B23D6">
        <w:tab/>
      </w:r>
      <w:r w:rsidRPr="001B23D6">
        <w:tab/>
      </w:r>
      <w:r w:rsidRPr="001B23D6">
        <w:tab/>
        <w:t xml:space="preserve">ilość punktów: </w:t>
      </w:r>
      <w:r w:rsidRPr="001B23D6">
        <w:tab/>
        <w:t>300</w:t>
      </w:r>
    </w:p>
    <w:p w:rsidR="00396677" w:rsidRDefault="00396677" w:rsidP="00396677">
      <w:pPr>
        <w:jc w:val="both"/>
      </w:pPr>
    </w:p>
    <w:p w:rsidR="00396677" w:rsidRDefault="00396677" w:rsidP="00396677">
      <w:pPr>
        <w:jc w:val="both"/>
      </w:pPr>
      <w:r>
        <w:t>Wybrano ofertę</w:t>
      </w:r>
      <w:r w:rsidR="00DB538A">
        <w:t xml:space="preserve"> najkorzystniejszą – ofertę nr 12</w:t>
      </w:r>
    </w:p>
    <w:p w:rsidR="00396677" w:rsidRDefault="00396677" w:rsidP="00396677">
      <w:pPr>
        <w:jc w:val="both"/>
      </w:pPr>
    </w:p>
    <w:p w:rsidR="00396677" w:rsidRPr="00516ACD" w:rsidRDefault="00DB538A" w:rsidP="00396677">
      <w:pPr>
        <w:jc w:val="both"/>
      </w:pPr>
      <w:r>
        <w:t>Termin podpisania umowy: 14</w:t>
      </w:r>
      <w:r w:rsidR="00396677">
        <w:t>.01.201</w:t>
      </w:r>
      <w:r w:rsidR="00835165">
        <w:t>1</w:t>
      </w:r>
      <w:r w:rsidR="00396677">
        <w:t xml:space="preserve"> r.</w:t>
      </w:r>
    </w:p>
    <w:p w:rsidR="00396677" w:rsidRDefault="00396677" w:rsidP="00396677">
      <w:pPr>
        <w:jc w:val="both"/>
      </w:pPr>
    </w:p>
    <w:p w:rsidR="00396677" w:rsidRPr="000A05AF" w:rsidRDefault="00396677" w:rsidP="00396677">
      <w:pPr>
        <w:jc w:val="both"/>
        <w:rPr>
          <w:b/>
          <w:sz w:val="32"/>
        </w:rPr>
      </w:pPr>
      <w:r w:rsidRPr="000A05AF">
        <w:rPr>
          <w:b/>
          <w:sz w:val="32"/>
        </w:rPr>
        <w:t>Część 27</w:t>
      </w:r>
    </w:p>
    <w:p w:rsidR="00396677" w:rsidRDefault="00396677" w:rsidP="00396677">
      <w:pPr>
        <w:jc w:val="both"/>
      </w:pPr>
      <w:r>
        <w:t>Oferta nr 15</w:t>
      </w:r>
    </w:p>
    <w:p w:rsidR="00396677" w:rsidRDefault="00396677" w:rsidP="00396677">
      <w:pPr>
        <w:jc w:val="both"/>
      </w:pPr>
      <w:r w:rsidRPr="001B23D6">
        <w:t xml:space="preserve">Regionalny Ośrodek Edukacji </w:t>
      </w:r>
    </w:p>
    <w:p w:rsidR="00396677" w:rsidRPr="001B23D6" w:rsidRDefault="00396677" w:rsidP="00396677">
      <w:pPr>
        <w:jc w:val="both"/>
      </w:pPr>
      <w:r w:rsidRPr="001B23D6">
        <w:t>Ekologicznej w Przysieku</w:t>
      </w:r>
    </w:p>
    <w:p w:rsidR="00396677" w:rsidRPr="001B23D6" w:rsidRDefault="00396677" w:rsidP="00396677">
      <w:pPr>
        <w:jc w:val="both"/>
      </w:pPr>
      <w:r w:rsidRPr="001B23D6">
        <w:t>Przysiek, 87-134 Zła Wieś</w:t>
      </w:r>
      <w:r>
        <w:t xml:space="preserve"> Wielka</w:t>
      </w:r>
    </w:p>
    <w:p w:rsidR="00396677" w:rsidRDefault="00396677" w:rsidP="00396677">
      <w:pPr>
        <w:jc w:val="both"/>
      </w:pPr>
    </w:p>
    <w:p w:rsidR="00396677" w:rsidRDefault="00396677" w:rsidP="00396677">
      <w:pPr>
        <w:jc w:val="both"/>
      </w:pPr>
      <w:r>
        <w:t>Wykonawca nie spełnił warunków udziału w postępowaniu. Wykonawca został wykluczony z postępowania na podstawie art. 24 ust. 2 pkt. 4 ustawy Prawo Zamówień Publicznych. Oferta została odrzucona.</w:t>
      </w:r>
    </w:p>
    <w:p w:rsidR="00396677" w:rsidRDefault="00396677" w:rsidP="00396677">
      <w:pPr>
        <w:jc w:val="both"/>
      </w:pPr>
    </w:p>
    <w:p w:rsidR="00396677" w:rsidRDefault="00396677" w:rsidP="00396677">
      <w:pPr>
        <w:jc w:val="both"/>
      </w:pPr>
      <w:r>
        <w:t xml:space="preserve">Postępowanie w części 27 zostało unieważnione na podstawie at. 93 ust. 1 pkt. 1 ustawy Prawo Zamówień Publicznych – w postępowaniu nie złożono żadnej oferty nie podlegającej odrzuceniu. </w:t>
      </w:r>
    </w:p>
    <w:p w:rsidR="00396677" w:rsidRDefault="00396677" w:rsidP="00396677">
      <w:pPr>
        <w:jc w:val="both"/>
      </w:pPr>
    </w:p>
    <w:p w:rsidR="006E341D" w:rsidRDefault="006E341D" w:rsidP="00396677">
      <w:pPr>
        <w:jc w:val="both"/>
      </w:pPr>
      <w:bookmarkStart w:id="0" w:name="_GoBack"/>
      <w:bookmarkEnd w:id="0"/>
    </w:p>
    <w:p w:rsidR="006E341D" w:rsidRPr="00D54DA7" w:rsidRDefault="006E341D" w:rsidP="00396677">
      <w:pPr>
        <w:jc w:val="both"/>
      </w:pPr>
    </w:p>
    <w:p w:rsidR="00DA660E" w:rsidRDefault="006E341D" w:rsidP="006E341D">
      <w:pPr>
        <w:jc w:val="right"/>
      </w:pPr>
      <w:r>
        <w:t>Dyr. KPCEN</w:t>
      </w:r>
    </w:p>
    <w:p w:rsidR="006E341D" w:rsidRDefault="006E341D" w:rsidP="006E341D">
      <w:pPr>
        <w:jc w:val="right"/>
      </w:pPr>
      <w:r>
        <w:t>Anna Jurewicz</w:t>
      </w:r>
    </w:p>
    <w:sectPr w:rsidR="006E341D" w:rsidSect="00B45D75">
      <w:headerReference w:type="default" r:id="rId7"/>
      <w:footerReference w:type="default" r:id="rId8"/>
      <w:pgSz w:w="11906" w:h="16838"/>
      <w:pgMar w:top="1418" w:right="1418" w:bottom="193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E74" w:rsidRDefault="00254E74">
      <w:r>
        <w:separator/>
      </w:r>
    </w:p>
  </w:endnote>
  <w:endnote w:type="continuationSeparator" w:id="0">
    <w:p w:rsidR="00254E74" w:rsidRDefault="0025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8E5" w:rsidRPr="002B1AC6" w:rsidRDefault="00396677" w:rsidP="00BA28E5">
    <w:pPr>
      <w:pStyle w:val="Bezodstpw"/>
      <w:jc w:val="center"/>
      <w:rPr>
        <w:rFonts w:ascii="Arial" w:hAnsi="Arial"/>
        <w:b/>
        <w:bCs/>
        <w:sz w:val="14"/>
        <w:szCs w:val="14"/>
      </w:rPr>
    </w:pPr>
    <w:r>
      <w:rPr>
        <w:rFonts w:ascii="Arial" w:hAnsi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AAB43" wp14:editId="2F98E941">
              <wp:simplePos x="0" y="0"/>
              <wp:positionH relativeFrom="column">
                <wp:posOffset>-685800</wp:posOffset>
              </wp:positionH>
              <wp:positionV relativeFrom="paragraph">
                <wp:posOffset>-132715</wp:posOffset>
              </wp:positionV>
              <wp:extent cx="7200900" cy="0"/>
              <wp:effectExtent l="9525" t="10160" r="9525" b="889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10.45pt" to="513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"/>
          </w:pict>
        </mc:Fallback>
      </mc:AlternateContent>
    </w:r>
    <w:r w:rsidRPr="002B1AC6">
      <w:rPr>
        <w:rFonts w:ascii="Arial" w:hAnsi="Arial"/>
        <w:b/>
        <w:bCs/>
        <w:sz w:val="14"/>
        <w:szCs w:val="14"/>
      </w:rPr>
      <w:t>PROJEKT WSPÓŁFINANSOWANY Z FUNDUSZY UNII EUROPEJSKIEJ W RAMACH PROGR</w:t>
    </w:r>
    <w:r>
      <w:rPr>
        <w:rFonts w:ascii="Arial" w:hAnsi="Arial"/>
        <w:b/>
        <w:bCs/>
        <w:sz w:val="14"/>
        <w:szCs w:val="14"/>
      </w:rPr>
      <w:t>A</w:t>
    </w:r>
    <w:r w:rsidRPr="002B1AC6">
      <w:rPr>
        <w:rFonts w:ascii="Arial" w:hAnsi="Arial"/>
        <w:b/>
        <w:bCs/>
        <w:sz w:val="14"/>
        <w:szCs w:val="14"/>
      </w:rPr>
      <w:t>MU OPERACYJNEGO KAPITAŁ LUDZKI</w:t>
    </w:r>
  </w:p>
  <w:p w:rsidR="00BA28E5" w:rsidRPr="002B1AC6" w:rsidRDefault="00396677" w:rsidP="00BA28E5">
    <w:pPr>
      <w:pStyle w:val="Bezodstpw"/>
      <w:jc w:val="center"/>
      <w:rPr>
        <w:rFonts w:ascii="Arial" w:hAnsi="Arial"/>
        <w:sz w:val="14"/>
        <w:szCs w:val="14"/>
      </w:rPr>
    </w:pPr>
    <w:r w:rsidRPr="002B1AC6">
      <w:rPr>
        <w:rFonts w:ascii="Arial" w:hAnsi="Arial"/>
        <w:sz w:val="14"/>
        <w:szCs w:val="14"/>
      </w:rPr>
      <w:t>Priorytet  IX, Rozwój wykształcenia i kompetencji w regionach</w:t>
    </w:r>
  </w:p>
  <w:p w:rsidR="00BA28E5" w:rsidRPr="002B1AC6" w:rsidRDefault="00396677" w:rsidP="00BA28E5">
    <w:pPr>
      <w:pStyle w:val="Bezodstpw"/>
      <w:jc w:val="center"/>
      <w:rPr>
        <w:rFonts w:ascii="Arial" w:hAnsi="Arial"/>
        <w:sz w:val="14"/>
        <w:szCs w:val="14"/>
      </w:rPr>
    </w:pPr>
    <w:r w:rsidRPr="002B1AC6">
      <w:rPr>
        <w:rFonts w:ascii="Arial" w:hAnsi="Arial"/>
        <w:sz w:val="14"/>
        <w:szCs w:val="14"/>
      </w:rPr>
      <w:t>Działanie 9.4,Wysoko wykwalifikowane kadry systemu oświaty</w:t>
    </w:r>
  </w:p>
  <w:p w:rsidR="00BA28E5" w:rsidRPr="002B1AC6" w:rsidRDefault="00396677" w:rsidP="00BA28E5">
    <w:pPr>
      <w:pStyle w:val="Bezodstpw"/>
      <w:jc w:val="center"/>
      <w:rPr>
        <w:rFonts w:ascii="Arial" w:hAnsi="Arial"/>
        <w:sz w:val="14"/>
        <w:szCs w:val="14"/>
      </w:rPr>
    </w:pPr>
    <w:r w:rsidRPr="002B1AC6">
      <w:rPr>
        <w:rFonts w:ascii="Arial" w:hAnsi="Arial"/>
        <w:sz w:val="14"/>
        <w:szCs w:val="14"/>
      </w:rPr>
      <w:t>Tytuł projektu: Klucz do uczenia – program wsparcia kujawsko-pomorskich nauczycieli.</w:t>
    </w:r>
  </w:p>
  <w:p w:rsidR="00BA28E5" w:rsidRDefault="0039667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341D">
      <w:rPr>
        <w:noProof/>
      </w:rPr>
      <w:t>2</w:t>
    </w:r>
    <w:r>
      <w:fldChar w:fldCharType="end"/>
    </w:r>
  </w:p>
  <w:p w:rsidR="00932C33" w:rsidRDefault="00254E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E74" w:rsidRDefault="00254E74">
      <w:r>
        <w:separator/>
      </w:r>
    </w:p>
  </w:footnote>
  <w:footnote w:type="continuationSeparator" w:id="0">
    <w:p w:rsidR="00254E74" w:rsidRDefault="00254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C33" w:rsidRDefault="00396677">
    <w:pPr>
      <w:pStyle w:val="Nagwek"/>
    </w:pPr>
    <w:r>
      <w:rPr>
        <w:noProof/>
      </w:rPr>
      <w:drawing>
        <wp:inline distT="0" distB="0" distL="0" distR="0" wp14:anchorId="629F1593" wp14:editId="0C0B9B1F">
          <wp:extent cx="5876925" cy="581025"/>
          <wp:effectExtent l="0" t="0" r="9525" b="9525"/>
          <wp:docPr id="1" name="Obraz 1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77"/>
    <w:rsid w:val="000A05AF"/>
    <w:rsid w:val="00207321"/>
    <w:rsid w:val="00254E74"/>
    <w:rsid w:val="00396677"/>
    <w:rsid w:val="00445551"/>
    <w:rsid w:val="006E341D"/>
    <w:rsid w:val="00835165"/>
    <w:rsid w:val="00A72F73"/>
    <w:rsid w:val="00DA660E"/>
    <w:rsid w:val="00DB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96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6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96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6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39667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6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67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96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6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96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6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39667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6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67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7</cp:revision>
  <cp:lastPrinted>2011-01-31T12:09:00Z</cp:lastPrinted>
  <dcterms:created xsi:type="dcterms:W3CDTF">2011-01-13T15:42:00Z</dcterms:created>
  <dcterms:modified xsi:type="dcterms:W3CDTF">2011-02-03T10:56:00Z</dcterms:modified>
</cp:coreProperties>
</file>